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0" w:rsidRDefault="00C37850" w:rsidP="00D86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50" w:rsidRDefault="00C37850" w:rsidP="00C37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2.25pt" o:ole="" fillcolor="window">
            <v:imagedata r:id="rId7" o:title=""/>
          </v:shape>
          <o:OLEObject Type="Embed" ProgID="Imaging." ShapeID="_x0000_i1025" DrawAspect="Content" ObjectID="_1767613252" r:id="rId8"/>
        </w:object>
      </w:r>
    </w:p>
    <w:p w:rsidR="00C37850" w:rsidRPr="008A0588" w:rsidRDefault="00C37850" w:rsidP="00C378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 С Т А Н О В Л Е Н И Е</w:t>
      </w:r>
    </w:p>
    <w:p w:rsidR="00C37850" w:rsidRPr="008A0588" w:rsidRDefault="00C37850" w:rsidP="00C37850">
      <w:pPr>
        <w:spacing w:after="0"/>
        <w:jc w:val="center"/>
        <w:rPr>
          <w:rFonts w:ascii="Times New Roman" w:hAnsi="Times New Roman" w:cs="Times New Roman"/>
          <w:b/>
          <w:smallCaps/>
          <w:szCs w:val="24"/>
        </w:rPr>
      </w:pPr>
      <w:r w:rsidRPr="008A0588">
        <w:rPr>
          <w:rFonts w:ascii="Times New Roman" w:hAnsi="Times New Roman" w:cs="Times New Roman"/>
          <w:b/>
          <w:szCs w:val="24"/>
        </w:rPr>
        <w:t>Главы Администрации местного самоуправления</w:t>
      </w:r>
    </w:p>
    <w:p w:rsidR="00C37850" w:rsidRPr="008A0588" w:rsidRDefault="00C37850" w:rsidP="00C37850">
      <w:pPr>
        <w:spacing w:after="0"/>
        <w:jc w:val="center"/>
        <w:rPr>
          <w:rFonts w:ascii="Times New Roman" w:hAnsi="Times New Roman" w:cs="Times New Roman"/>
          <w:b/>
          <w:smallCaps/>
          <w:szCs w:val="24"/>
        </w:rPr>
      </w:pPr>
      <w:r w:rsidRPr="008A0588">
        <w:rPr>
          <w:rFonts w:ascii="Times New Roman" w:hAnsi="Times New Roman" w:cs="Times New Roman"/>
          <w:b/>
          <w:szCs w:val="24"/>
        </w:rPr>
        <w:t>Малгобекского сельского поселения</w:t>
      </w:r>
    </w:p>
    <w:p w:rsidR="00C37850" w:rsidRPr="008A0588" w:rsidRDefault="00C37850" w:rsidP="00C37850">
      <w:pPr>
        <w:spacing w:after="0"/>
        <w:jc w:val="center"/>
        <w:rPr>
          <w:rFonts w:ascii="Times New Roman" w:hAnsi="Times New Roman" w:cs="Times New Roman"/>
          <w:b/>
          <w:smallCaps/>
          <w:szCs w:val="24"/>
        </w:rPr>
      </w:pPr>
      <w:r w:rsidRPr="008A0588">
        <w:rPr>
          <w:rFonts w:ascii="Times New Roman" w:hAnsi="Times New Roman" w:cs="Times New Roman"/>
          <w:b/>
          <w:szCs w:val="24"/>
        </w:rPr>
        <w:t>Моздокского района РСО-Алания</w:t>
      </w:r>
    </w:p>
    <w:p w:rsidR="00C37850" w:rsidRDefault="00C37850" w:rsidP="00D8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9465C"/>
          <w:sz w:val="23"/>
          <w:szCs w:val="23"/>
        </w:rPr>
        <w:t xml:space="preserve"> </w:t>
      </w:r>
    </w:p>
    <w:p w:rsidR="00C37850" w:rsidRDefault="00C37850" w:rsidP="005C0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5C0E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5C0E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23.01.2024 года                      </w:t>
      </w:r>
      <w:r w:rsidR="005C0E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алгобек</w:t>
      </w:r>
      <w:proofErr w:type="spellEnd"/>
    </w:p>
    <w:p w:rsidR="00C37850" w:rsidRDefault="00D8631A" w:rsidP="00C37850">
      <w:pPr>
        <w:rPr>
          <w:rFonts w:ascii="Times New Roman" w:hAnsi="Times New Roman" w:cs="Times New Roman"/>
          <w:b/>
          <w:sz w:val="28"/>
          <w:szCs w:val="28"/>
        </w:rPr>
      </w:pPr>
      <w:r w:rsidRPr="000C228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3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28A">
        <w:rPr>
          <w:rFonts w:ascii="Times New Roman" w:hAnsi="Times New Roman" w:cs="Times New Roman"/>
          <w:b/>
          <w:sz w:val="28"/>
          <w:szCs w:val="28"/>
        </w:rPr>
        <w:t xml:space="preserve">выполнения работ по содержанию и </w:t>
      </w:r>
    </w:p>
    <w:p w:rsidR="005C0E1D" w:rsidRDefault="00D8631A" w:rsidP="00C37850">
      <w:pPr>
        <w:rPr>
          <w:rFonts w:ascii="Times New Roman" w:hAnsi="Times New Roman" w:cs="Times New Roman"/>
          <w:b/>
          <w:sz w:val="28"/>
          <w:szCs w:val="28"/>
        </w:rPr>
      </w:pPr>
      <w:r w:rsidRPr="000C228A">
        <w:rPr>
          <w:rFonts w:ascii="Times New Roman" w:hAnsi="Times New Roman" w:cs="Times New Roman"/>
          <w:b/>
          <w:sz w:val="28"/>
          <w:szCs w:val="28"/>
        </w:rPr>
        <w:t xml:space="preserve">техническому обслуживанию сетей </w:t>
      </w:r>
      <w:proofErr w:type="gramStart"/>
      <w:r w:rsidRPr="000C228A">
        <w:rPr>
          <w:rFonts w:ascii="Times New Roman" w:hAnsi="Times New Roman" w:cs="Times New Roman"/>
          <w:b/>
          <w:sz w:val="28"/>
          <w:szCs w:val="28"/>
        </w:rPr>
        <w:t>уличного</w:t>
      </w:r>
      <w:proofErr w:type="gramEnd"/>
    </w:p>
    <w:p w:rsidR="00BB625A" w:rsidRDefault="00D8631A" w:rsidP="00C37850">
      <w:pPr>
        <w:rPr>
          <w:rFonts w:ascii="Times New Roman" w:hAnsi="Times New Roman" w:cs="Times New Roman"/>
          <w:b/>
          <w:sz w:val="28"/>
          <w:szCs w:val="28"/>
        </w:rPr>
      </w:pPr>
      <w:r w:rsidRPr="000C228A">
        <w:rPr>
          <w:rFonts w:ascii="Times New Roman" w:hAnsi="Times New Roman" w:cs="Times New Roman"/>
          <w:b/>
          <w:sz w:val="28"/>
          <w:szCs w:val="28"/>
        </w:rPr>
        <w:t xml:space="preserve"> освещения в </w:t>
      </w:r>
      <w:r w:rsidR="00C37850">
        <w:rPr>
          <w:rFonts w:ascii="Times New Roman" w:hAnsi="Times New Roman" w:cs="Times New Roman"/>
          <w:b/>
          <w:sz w:val="28"/>
          <w:szCs w:val="28"/>
        </w:rPr>
        <w:t xml:space="preserve">Малгобекском </w:t>
      </w:r>
      <w:r w:rsidRPr="000C228A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5C0E1D" w:rsidRPr="000C228A" w:rsidRDefault="005C0E1D" w:rsidP="00C37850">
      <w:pPr>
        <w:rPr>
          <w:rFonts w:ascii="Times New Roman" w:hAnsi="Times New Roman" w:cs="Times New Roman"/>
          <w:b/>
          <w:sz w:val="28"/>
          <w:szCs w:val="28"/>
        </w:rPr>
      </w:pPr>
    </w:p>
    <w:p w:rsidR="00B921B5" w:rsidRPr="005C0E1D" w:rsidRDefault="00B921B5" w:rsidP="00B921B5">
      <w:pPr>
        <w:rPr>
          <w:rFonts w:ascii="Times New Roman" w:hAnsi="Times New Roman" w:cs="Times New Roman"/>
          <w:color w:val="39465C"/>
          <w:sz w:val="28"/>
          <w:szCs w:val="24"/>
        </w:rPr>
      </w:pPr>
      <w:r w:rsidRPr="005C0E1D">
        <w:rPr>
          <w:rFonts w:ascii="Times New Roman" w:hAnsi="Times New Roman" w:cs="Times New Roman"/>
          <w:color w:val="39465C"/>
          <w:sz w:val="28"/>
          <w:szCs w:val="24"/>
        </w:rPr>
        <w:t xml:space="preserve">          </w:t>
      </w:r>
      <w:r w:rsidR="00C37850" w:rsidRPr="005C0E1D">
        <w:rPr>
          <w:rFonts w:ascii="Times New Roman" w:hAnsi="Times New Roman" w:cs="Times New Roman"/>
          <w:color w:val="39465C"/>
          <w:sz w:val="28"/>
          <w:szCs w:val="24"/>
        </w:rPr>
        <w:t>На основании Федерального закона от 06.10.2003 года № 131 – ФЗ «Об общих принципах организации местного самоуправления в Р</w:t>
      </w:r>
      <w:r w:rsidRPr="005C0E1D">
        <w:rPr>
          <w:rFonts w:ascii="Times New Roman" w:hAnsi="Times New Roman" w:cs="Times New Roman"/>
          <w:color w:val="39465C"/>
          <w:sz w:val="28"/>
          <w:szCs w:val="24"/>
        </w:rPr>
        <w:t xml:space="preserve">оссийской Федерации»,   в целях </w:t>
      </w:r>
      <w:r w:rsidR="00C37850" w:rsidRPr="005C0E1D">
        <w:rPr>
          <w:rFonts w:ascii="Times New Roman" w:hAnsi="Times New Roman" w:cs="Times New Roman"/>
          <w:color w:val="39465C"/>
          <w:sz w:val="28"/>
          <w:szCs w:val="24"/>
        </w:rPr>
        <w:t xml:space="preserve">создания эффективной системы уличного освещения в   Малгобекском  сельском поселении </w:t>
      </w:r>
    </w:p>
    <w:p w:rsidR="00B921B5" w:rsidRPr="005C0E1D" w:rsidRDefault="00B921B5" w:rsidP="00B921B5">
      <w:pPr>
        <w:ind w:right="3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0E1D">
        <w:rPr>
          <w:rFonts w:ascii="Times New Roman" w:hAnsi="Times New Roman" w:cs="Times New Roman"/>
          <w:color w:val="39465C"/>
          <w:sz w:val="28"/>
          <w:szCs w:val="24"/>
        </w:rPr>
        <w:t xml:space="preserve"> 1.У</w:t>
      </w:r>
      <w:r w:rsidR="00C37850" w:rsidRPr="005C0E1D">
        <w:rPr>
          <w:rFonts w:ascii="Times New Roman" w:hAnsi="Times New Roman" w:cs="Times New Roman"/>
          <w:color w:val="39465C"/>
          <w:sz w:val="28"/>
          <w:szCs w:val="24"/>
        </w:rPr>
        <w:t xml:space="preserve">твердить </w:t>
      </w:r>
      <w:r w:rsidR="00C37850" w:rsidRPr="005C0E1D">
        <w:rPr>
          <w:rFonts w:ascii="Times New Roman" w:hAnsi="Times New Roman" w:cs="Times New Roman"/>
          <w:sz w:val="28"/>
          <w:szCs w:val="24"/>
        </w:rPr>
        <w:t>Порядок выполнения работ по содержанию и техническому обслуживанию сетей уличного освещения в Малгобекском сельском поселении</w:t>
      </w:r>
      <w:r w:rsidRPr="005C0E1D">
        <w:rPr>
          <w:rFonts w:ascii="Times New Roman" w:hAnsi="Times New Roman" w:cs="Times New Roman"/>
          <w:sz w:val="28"/>
          <w:szCs w:val="24"/>
          <w:lang w:eastAsia="ru-RU"/>
        </w:rPr>
        <w:t>, согласно приложению к настоящему постановлению.</w:t>
      </w:r>
    </w:p>
    <w:p w:rsidR="00B921B5" w:rsidRPr="005C0E1D" w:rsidRDefault="00B921B5" w:rsidP="00B921B5">
      <w:pPr>
        <w:ind w:right="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             2. Разместить настоящее постановление на официальном сайте Администрации местного самоуправления Малгобекского сельского поселения  Моздокского района в информационно-телекоммуникационной сети Интернет</w:t>
      </w:r>
      <w:proofErr w:type="gramStart"/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B921B5" w:rsidRPr="005C0E1D" w:rsidRDefault="00B921B5" w:rsidP="00B921B5">
      <w:pPr>
        <w:ind w:right="3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5C0E1D">
        <w:rPr>
          <w:rFonts w:ascii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B921B5" w:rsidRPr="005C0E1D" w:rsidRDefault="00B921B5" w:rsidP="00B921B5">
      <w:pPr>
        <w:ind w:right="3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921B5" w:rsidRPr="005C0E1D" w:rsidRDefault="00B921B5" w:rsidP="00B921B5">
      <w:pPr>
        <w:ind w:right="3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921B5" w:rsidRPr="005C0E1D" w:rsidRDefault="00B921B5" w:rsidP="00B921B5">
      <w:pPr>
        <w:ind w:right="3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921B5" w:rsidRPr="005C0E1D" w:rsidRDefault="00B921B5" w:rsidP="00B921B5">
      <w:pPr>
        <w:rPr>
          <w:rFonts w:ascii="Times New Roman" w:hAnsi="Times New Roman" w:cs="Times New Roman"/>
          <w:sz w:val="28"/>
          <w:szCs w:val="24"/>
        </w:rPr>
      </w:pPr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C0E1D"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Pr="005C0E1D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>Глава Администрации</w:t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</w:r>
      <w:r w:rsidRPr="005C0E1D">
        <w:rPr>
          <w:rFonts w:ascii="Times New Roman" w:eastAsia="Bookman Old Style" w:hAnsi="Times New Roman" w:cs="Times New Roman"/>
          <w:sz w:val="28"/>
          <w:szCs w:val="24"/>
        </w:rPr>
        <w:tab/>
        <w:t xml:space="preserve">  </w:t>
      </w:r>
      <w:proofErr w:type="spellStart"/>
      <w:r w:rsidRPr="005C0E1D">
        <w:rPr>
          <w:rFonts w:ascii="Times New Roman" w:eastAsia="Bookman Old Style" w:hAnsi="Times New Roman" w:cs="Times New Roman"/>
          <w:sz w:val="28"/>
          <w:szCs w:val="24"/>
        </w:rPr>
        <w:t>З.М.</w:t>
      </w:r>
      <w:proofErr w:type="gramStart"/>
      <w:r w:rsidRPr="005C0E1D">
        <w:rPr>
          <w:rFonts w:ascii="Times New Roman" w:eastAsia="Bookman Old Style" w:hAnsi="Times New Roman" w:cs="Times New Roman"/>
          <w:sz w:val="28"/>
          <w:szCs w:val="24"/>
        </w:rPr>
        <w:t>Кусов</w:t>
      </w:r>
      <w:proofErr w:type="spellEnd"/>
      <w:proofErr w:type="gramEnd"/>
      <w:r w:rsidRPr="005C0E1D">
        <w:rPr>
          <w:rFonts w:ascii="Times New Roman" w:eastAsia="Bookman Old Style" w:hAnsi="Times New Roman" w:cs="Times New Roman"/>
          <w:sz w:val="28"/>
          <w:szCs w:val="24"/>
        </w:rPr>
        <w:t xml:space="preserve"> </w:t>
      </w:r>
    </w:p>
    <w:p w:rsidR="00B921B5" w:rsidRPr="005C0E1D" w:rsidRDefault="00B921B5" w:rsidP="00B921B5">
      <w:pPr>
        <w:ind w:right="3" w:firstLine="567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8631A" w:rsidRPr="000C228A" w:rsidRDefault="00C37850" w:rsidP="00D8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9465C"/>
          <w:sz w:val="23"/>
          <w:szCs w:val="23"/>
        </w:rPr>
        <w:br/>
      </w:r>
    </w:p>
    <w:p w:rsidR="005C0E1D" w:rsidRPr="00B921B5" w:rsidRDefault="00B921B5" w:rsidP="00613FB0">
      <w:pPr>
        <w:pStyle w:val="a6"/>
        <w:jc w:val="right"/>
      </w:pPr>
      <w:r>
        <w:rPr>
          <w:b/>
          <w:sz w:val="28"/>
        </w:rPr>
        <w:lastRenderedPageBreak/>
        <w:t xml:space="preserve"> </w:t>
      </w:r>
      <w:r w:rsidR="005C0E1D" w:rsidRPr="00B921B5">
        <w:t>Приложение  №  1</w:t>
      </w:r>
    </w:p>
    <w:p w:rsidR="00613FB0" w:rsidRDefault="005C0E1D" w:rsidP="00613FB0">
      <w:pPr>
        <w:pStyle w:val="a6"/>
        <w:jc w:val="right"/>
      </w:pPr>
      <w:r w:rsidRPr="00B921B5">
        <w:t xml:space="preserve">                                                   к Постановлению главы АМС</w:t>
      </w:r>
    </w:p>
    <w:p w:rsidR="00613FB0" w:rsidRDefault="00613FB0" w:rsidP="00613FB0">
      <w:pPr>
        <w:pStyle w:val="a6"/>
        <w:jc w:val="right"/>
      </w:pPr>
      <w:r>
        <w:t>Малгобекского сельского поселения  от 23.01.2024г № 2</w:t>
      </w:r>
    </w:p>
    <w:p w:rsidR="005C0E1D" w:rsidRPr="00B921B5" w:rsidRDefault="00613FB0" w:rsidP="00613FB0">
      <w:pPr>
        <w:pStyle w:val="a6"/>
        <w:jc w:val="right"/>
      </w:pPr>
      <w:r>
        <w:t xml:space="preserve">                            </w:t>
      </w:r>
      <w:r w:rsidR="005C0E1D" w:rsidRPr="00B921B5">
        <w:t xml:space="preserve">  </w:t>
      </w:r>
    </w:p>
    <w:p w:rsidR="00613FB0" w:rsidRDefault="005C0E1D" w:rsidP="0061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B5">
        <w:rPr>
          <w:rFonts w:ascii="Times New Roman" w:hAnsi="Times New Roman" w:cs="Times New Roman"/>
          <w:szCs w:val="28"/>
        </w:rPr>
        <w:t xml:space="preserve">          </w:t>
      </w:r>
      <w:r w:rsidR="00613FB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3FB0" w:rsidRDefault="00613FB0" w:rsidP="0061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выполнения работ по содержанию и техническому обслуживанию сетей уличного освещения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Малгобекском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613FB0" w:rsidRDefault="00613FB0" w:rsidP="00613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B0" w:rsidRDefault="00613FB0" w:rsidP="0061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.Общая часть.</w:t>
      </w:r>
      <w:proofErr w:type="gramEnd"/>
    </w:p>
    <w:p w:rsidR="00613FB0" w:rsidRDefault="00613FB0" w:rsidP="00613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Наружное освещение включает в себя освещение: дорог в черте населенного пункта, проезжей части улиц.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разработки данного порядка выполнения работ по содержанию и техническому обслуживанию сетей уличного освещения в </w:t>
      </w:r>
      <w:r>
        <w:rPr>
          <w:rFonts w:ascii="Times New Roman" w:hAnsi="Times New Roman" w:cs="Times New Roman"/>
          <w:sz w:val="28"/>
          <w:szCs w:val="28"/>
        </w:rPr>
        <w:t xml:space="preserve">Малгобекском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является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бесперебойной работы наружного уличного освещения согласно утвержденному графику (обслуживание воздушных линий электропередач, кабельных линий электропередач, светильников наружного освещения, обслуживание и текущий ремонт электросчетчиков), соблюдение графика включения и отключения наружного уличного освещения в летнее и зимнее время.</w:t>
      </w:r>
      <w:proofErr w:type="gramEnd"/>
    </w:p>
    <w:p w:rsidR="00613FB0" w:rsidRDefault="00613FB0" w:rsidP="00613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включает в себя комплекс работ и мероприятий по поддержанию работоспособного состояния и оптимальных характеристик оборудования, проведение необходимых испытаний и измерений для комплексной оценки состояния, выявления скрытых дефектов, устранение мелких дефектов, подтяжку расслабленных креплений и деталей</w:t>
      </w:r>
    </w:p>
    <w:p w:rsidR="00613FB0" w:rsidRDefault="00613FB0" w:rsidP="00613F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Плановое техническое обслуживание</w:t>
      </w:r>
      <w:r>
        <w:rPr>
          <w:sz w:val="28"/>
          <w:szCs w:val="28"/>
        </w:rPr>
        <w:t xml:space="preserve"> является основой для поддержания нормальной работы сетей уличного освещения. Оно включает следующие основные шаги:</w:t>
      </w:r>
    </w:p>
    <w:p w:rsidR="00613FB0" w:rsidRDefault="00613FB0" w:rsidP="00613F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Визуальный осмотр</w:t>
      </w:r>
      <w:r>
        <w:rPr>
          <w:sz w:val="28"/>
          <w:szCs w:val="28"/>
        </w:rPr>
        <w:t>: Специалист, осуществляющий техобслуживание уличного освещения должен регулярно осматривать осветительные приборы, опоры и кабели. Любые поврежденные или вышедшие из строя элементы должны быть немедленно заменены для предотвращения возникновения аварийных ситуаций.</w:t>
      </w:r>
    </w:p>
    <w:p w:rsidR="00613FB0" w:rsidRDefault="00613FB0" w:rsidP="00613F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Очистка и обслуживание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Уличные осветительные приборы подвержены загрязнению, особенно от пыли, дождя и грязи. Регулярная чистка и обслуживание помогут сохранить оптимальную производительность осветительных приборов и продлить их срок службы.</w:t>
      </w:r>
    </w:p>
    <w:p w:rsidR="00613FB0" w:rsidRDefault="00613FB0" w:rsidP="00613F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Проверка электрической цепи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Осуществляется проверка электрической цепи, включая соединения, клеммы, предохранители и другие элементы, чтобы гарантировать их надежную работу. Любые обнаруженные неисправности должны быть исправлены своевременно.</w:t>
      </w:r>
    </w:p>
    <w:p w:rsidR="00613FB0" w:rsidRDefault="00613FB0" w:rsidP="00613FB0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0" w:rsidRDefault="00613FB0" w:rsidP="00613FB0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Профилактическое техническое обслуживание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плановым техническим обслуживанием, важно выполнять профилактические работы для предотвращения возможных проблем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Регулярная проверка фотоэлементов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шкафов управления и прочего оборудования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обновление и модернизация оборудования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13FB0" w:rsidRDefault="00613FB0" w:rsidP="00613FB0">
      <w:pPr>
        <w:pStyle w:val="2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>
        <w:rPr>
          <w:sz w:val="28"/>
          <w:szCs w:val="28"/>
        </w:rPr>
        <w:t>Реагирование на неисправности и поломки.</w:t>
      </w:r>
    </w:p>
    <w:p w:rsidR="00613FB0" w:rsidRDefault="00613FB0" w:rsidP="00613F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Система реагирования на такие неисправности и поломки включает в себя:</w:t>
      </w:r>
    </w:p>
    <w:p w:rsidR="00613FB0" w:rsidRDefault="00613FB0" w:rsidP="00613F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i/>
          <w:sz w:val="28"/>
          <w:szCs w:val="28"/>
        </w:rPr>
        <w:t>быстрое выявление проблем, точное определение места поломки и своевременный ремонт.</w:t>
      </w:r>
    </w:p>
    <w:p w:rsidR="00613FB0" w:rsidRDefault="00613FB0" w:rsidP="00613FB0">
      <w:pPr>
        <w:pStyle w:val="a3"/>
        <w:shd w:val="clear" w:color="auto" w:fill="FFFFFF"/>
        <w:spacing w:before="15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Виды работ при обслуживании уличного освещения</w:t>
      </w:r>
    </w:p>
    <w:p w:rsidR="00613FB0" w:rsidRDefault="00613FB0" w:rsidP="0061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обслуживание воздушных линий электропередач входят следующие виды работ: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еженедельный обход и осмотр технического состояния линий электропередач, 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натяжителей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подвесов  и траверс опор;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необходимости замена линий электропередач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надежности соединений линий электропередач и контактов, проверка предохранителей и перемычек;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отыскание места повреждения, выяснение причины повреждения, замена участков кабеля, резку кабеля, разделку кабеля, монтаж соединительных и концевых муфт, 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организационно-технических мероприятий, обеспечивающих безопасность работ.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Обрезка ветвей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обслуживание светильников наружного освещения входят следующие работы: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еженедельный обход в темное и светлое время суток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 с перечнем обследуемых улиц;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надежности крепления контактных соединений, отражателей, кронштейнов, светильников, плафонов, устранение обнаруженных неисправностей;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светильников, плафонов, патронов, фотореле – по необходимости, по заявкам и самостоятельном выявлении неисправности;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зарядного провода от воздушной линии до светильника;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зарядного провода от кабельной заделки до светильника;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1 раза в полугодие очищать светильники от пыли и загрязнений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организационно-технических мероприятий, обеспечивающих безопасность работ.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текущий ремонт электросчетчиков АМС, СДК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осмотр на отсутствие повреждений корпуса, цепей учета, пломб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работы электросчетчиков.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и объемы работ: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B0" w:rsidRDefault="00613FB0" w:rsidP="0061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наружного уличного и дворового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</w:t>
      </w:r>
    </w:p>
    <w:p w:rsidR="00613FB0" w:rsidRDefault="00613FB0" w:rsidP="00613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светильнико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наружного освещения- 110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613FB0" w:rsidRDefault="00613FB0" w:rsidP="00613FB0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работе должны обеспечивать достижение максимально возможных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FB0" w:rsidRDefault="00613FB0" w:rsidP="00613F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13FB0" w:rsidRDefault="00613FB0" w:rsidP="00613F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Требования к выполняемым работам</w:t>
      </w:r>
    </w:p>
    <w:p w:rsidR="00613FB0" w:rsidRDefault="00613FB0" w:rsidP="00613FB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13FB0" w:rsidRDefault="00613FB0" w:rsidP="00613F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   выполняемые   работы по содержанию и ремонту сетей уличного освещения должны выполняться в   соответствии со следующими нормативными документами: </w:t>
      </w:r>
    </w:p>
    <w:p w:rsidR="00613FB0" w:rsidRDefault="00613FB0" w:rsidP="00613F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СНиП 23-05-95 * «Естественное и искусственное освещение»;</w:t>
      </w:r>
    </w:p>
    <w:p w:rsidR="00613FB0" w:rsidRDefault="00613FB0" w:rsidP="00613F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устройства электроустановок (ПУЭ);</w:t>
      </w:r>
    </w:p>
    <w:p w:rsidR="00613FB0" w:rsidRDefault="00613FB0" w:rsidP="00613F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 РМ- 016 -2001  РД 153-34.0-03.150-00 «Межотраслевые  Правила  по  охране  труда  (Правила безопасности) при эксплуатации электроустановок» (Утв.  Постановлением Минтруда РФ от 05.01.2001 года №3, приказом Минэнерго РФ от 27.12.2000 года №163);</w:t>
      </w:r>
    </w:p>
    <w:p w:rsidR="00613FB0" w:rsidRDefault="00613FB0" w:rsidP="00613FB0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СП -52.13330.2011 «Свод правил естественное и искусственное освещение»;</w:t>
      </w:r>
    </w:p>
    <w:p w:rsidR="00613FB0" w:rsidRDefault="00613FB0" w:rsidP="00613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 82.13330.2016. «Свод правил. Благоустройство территорий. Актуализированная редакция СНиП III-10-75»;</w:t>
      </w:r>
    </w:p>
    <w:p w:rsidR="00613FB0" w:rsidRDefault="00613FB0" w:rsidP="0061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СНиП 12-03-2001 </w:t>
      </w:r>
      <w:r>
        <w:rPr>
          <w:rFonts w:ascii="Times New Roman" w:hAnsi="Times New Roman" w:cs="Times New Roman"/>
          <w:sz w:val="28"/>
          <w:szCs w:val="28"/>
        </w:rPr>
        <w:t xml:space="preserve">«Безопасность труда в строительстве. </w:t>
      </w:r>
    </w:p>
    <w:p w:rsidR="00613FB0" w:rsidRDefault="00613FB0" w:rsidP="00613F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1. </w:t>
      </w:r>
      <w:proofErr w:type="spellStart"/>
      <w:r>
        <w:rPr>
          <w:rFonts w:ascii="Times New Roman" w:hAnsi="Times New Roman"/>
          <w:sz w:val="28"/>
          <w:szCs w:val="28"/>
        </w:rPr>
        <w:t>Общиетребования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>(приняты и введены в действие Постановлением Госстроя РФ от 23.07.2001 № 80);</w:t>
      </w:r>
    </w:p>
    <w:p w:rsidR="00613FB0" w:rsidRDefault="00613FB0" w:rsidP="00613F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12.3.009-76* (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СЭВ 3518-81) «Работы погрузочно-разгрузочные. Общие требования безопасности». (Утв. Постановлением Госстандарта СССР от 23.03.1976 № 670)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ред. от 01.08.1982);</w:t>
      </w:r>
    </w:p>
    <w:p w:rsidR="00613FB0" w:rsidRDefault="00613FB0" w:rsidP="00613FB0">
      <w:pPr>
        <w:spacing w:after="0" w:line="240" w:lineRule="auto"/>
        <w:jc w:val="both"/>
        <w:rPr>
          <w:rStyle w:val="a7"/>
          <w:rFonts w:ascii="Times New Roman" w:eastAsiaTheme="minorHAnsi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7"/>
          <w:rFonts w:ascii="Times New Roman" w:eastAsiaTheme="minorHAnsi" w:hAnsi="Times New Roman"/>
          <w:sz w:val="28"/>
          <w:szCs w:val="28"/>
        </w:rPr>
        <w:t xml:space="preserve">СП 70.13330.2012. Актуализированная редакция СНиП 3.03.01-87 «Свод правил. Несущие и ограждающие конструкции» (утв. Приказом </w:t>
      </w:r>
      <w:proofErr w:type="spellStart"/>
      <w:r>
        <w:rPr>
          <w:rStyle w:val="a7"/>
          <w:rFonts w:ascii="Times New Roman" w:eastAsiaTheme="minorHAnsi" w:hAnsi="Times New Roman"/>
          <w:sz w:val="28"/>
          <w:szCs w:val="28"/>
        </w:rPr>
        <w:t>Минрегиона</w:t>
      </w:r>
      <w:proofErr w:type="spellEnd"/>
      <w:r>
        <w:rPr>
          <w:rStyle w:val="a7"/>
          <w:rFonts w:ascii="Times New Roman" w:eastAsiaTheme="minorHAnsi" w:hAnsi="Times New Roman"/>
          <w:sz w:val="28"/>
          <w:szCs w:val="28"/>
        </w:rPr>
        <w:t xml:space="preserve"> России от 25.12.2012 № 109/ГС);</w:t>
      </w:r>
    </w:p>
    <w:p w:rsidR="00613FB0" w:rsidRDefault="00613FB0" w:rsidP="00613FB0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>
        <w:rPr>
          <w:rStyle w:val="a7"/>
          <w:rFonts w:ascii="Times New Roman" w:eastAsiaTheme="minorHAnsi" w:hAnsi="Times New Roman"/>
          <w:sz w:val="28"/>
          <w:szCs w:val="28"/>
        </w:rPr>
        <w:t>- СНиП 12-04-2002 «Безопасность труда в строительстве. Часть 2. Строительное производство» (утв. Постановление Госстроя РФ от 17.09.2002 № 123);</w:t>
      </w:r>
    </w:p>
    <w:p w:rsidR="00613FB0" w:rsidRDefault="00613FB0" w:rsidP="00613FB0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>
        <w:rPr>
          <w:rStyle w:val="a7"/>
          <w:rFonts w:ascii="Times New Roman" w:eastAsiaTheme="minorHAnsi" w:hAnsi="Times New Roman"/>
          <w:sz w:val="28"/>
          <w:szCs w:val="28"/>
        </w:rPr>
        <w:t>-ГОСТ 12.4.016-83 «Система стандартов безопасности труда. Одежда специальная защитная. Номенклатура показателей качества» (введен в действие Постановлением Госстандарта СССР от 17.12.1983 года  № 6082);</w:t>
      </w:r>
    </w:p>
    <w:p w:rsidR="00613FB0" w:rsidRDefault="00613FB0" w:rsidP="00613FB0">
      <w:pPr>
        <w:spacing w:after="0" w:line="240" w:lineRule="auto"/>
        <w:jc w:val="both"/>
        <w:rPr>
          <w:rStyle w:val="a7"/>
          <w:rFonts w:ascii="Times New Roman" w:eastAsiaTheme="minorHAnsi" w:hAnsi="Times New Roman"/>
          <w:sz w:val="28"/>
          <w:szCs w:val="28"/>
        </w:rPr>
      </w:pPr>
      <w:r>
        <w:rPr>
          <w:rStyle w:val="a7"/>
          <w:rFonts w:ascii="Times New Roman" w:eastAsiaTheme="minorHAnsi" w:hAnsi="Times New Roman"/>
          <w:sz w:val="28"/>
          <w:szCs w:val="28"/>
        </w:rPr>
        <w:t xml:space="preserve">- СанПиН 2.2.3.1384-03 Постановление Главного государственного санитарного врача РФ от 11.06.2003 «Гигиена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работ. Санитарно-эпидемиологические правила и нормативы» (утв. Главным </w:t>
      </w:r>
      <w:r>
        <w:rPr>
          <w:rStyle w:val="a7"/>
          <w:rFonts w:ascii="Times New Roman" w:eastAsiaTheme="minorHAnsi" w:hAnsi="Times New Roman"/>
          <w:sz w:val="28"/>
          <w:szCs w:val="28"/>
        </w:rPr>
        <w:lastRenderedPageBreak/>
        <w:t>государственным санитарным врачом РФ 11.06.2003 № 141) (ред. от 03.09.2010);</w:t>
      </w:r>
    </w:p>
    <w:p w:rsidR="00613FB0" w:rsidRDefault="00613FB0" w:rsidP="00613FB0">
      <w:pPr>
        <w:pStyle w:val="headertext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  <w:sz w:val="28"/>
          <w:szCs w:val="28"/>
        </w:rPr>
        <w:t>- приказ Министерства труда и социальной защиты Российской Федерации</w:t>
      </w:r>
    </w:p>
    <w:p w:rsidR="00613FB0" w:rsidRDefault="00613FB0" w:rsidP="00613FB0">
      <w:pPr>
        <w:pStyle w:val="header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 16 ноября 2020 года N 782н «Об утверждении </w:t>
      </w:r>
      <w:hyperlink r:id="rId9" w:anchor="6540IN" w:history="1">
        <w:r>
          <w:rPr>
            <w:rStyle w:val="a8"/>
            <w:bCs/>
            <w:sz w:val="28"/>
            <w:szCs w:val="28"/>
          </w:rPr>
          <w:t>Правил по охране труда при работе на высоте</w:t>
        </w:r>
      </w:hyperlink>
      <w:r>
        <w:rPr>
          <w:bCs/>
          <w:sz w:val="28"/>
          <w:szCs w:val="28"/>
        </w:rPr>
        <w:t>»</w:t>
      </w: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Style w:val="a7"/>
          <w:rFonts w:ascii="Times New Roman" w:eastAsiaTheme="minorHAnsi" w:hAnsi="Times New Roman"/>
        </w:rPr>
      </w:pPr>
      <w:r>
        <w:rPr>
          <w:rStyle w:val="a7"/>
          <w:rFonts w:ascii="Times New Roman" w:eastAsiaTheme="minorHAnsi" w:hAnsi="Times New Roman"/>
          <w:sz w:val="28"/>
          <w:szCs w:val="28"/>
        </w:rPr>
        <w:t>- Федеральный закон от 10.01.2002 года № 7-ФЗ «Об охране окружающей среды»</w:t>
      </w:r>
      <w:r>
        <w:rPr>
          <w:rStyle w:val="a7"/>
          <w:rFonts w:ascii="Times New Roman" w:eastAsiaTheme="minorHAnsi" w:hAnsi="Times New Roman"/>
        </w:rPr>
        <w:t>.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Учет выполняемой работы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выполняемой работы необходимо ведение журнала производства работ, в который заносятся результаты осмотра сетей и оборудования, виды произведенных работ с указанием их наименования, с названием, вышедшей из строя и установленной детали должен заполняться регулярно (еженедельно). В журнал также заносится дата и продолжительность отключения или неисправного состояния сетей и оборудования, дата их восстановления с отметкой ответственного за эксплуатацию и содержание объекта. </w:t>
      </w:r>
    </w:p>
    <w:p w:rsidR="00613FB0" w:rsidRDefault="00613FB0" w:rsidP="00613FB0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лицу, привлекаемому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 по техническому обслуживанию сетей уличного освещения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привлекаемое к выполнению работ по техническому обслуживанию уличного освещения должно обладать группой электробезопасности не ниже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иметь профильное образования и обладать необходимыми знаниями и навыками, соблюдать требования СНиП, ТУ и СП.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Порядок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расчёта нормативных затрат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работ по содержанию и техническому обслуживанию сетей уличного освещения </w:t>
      </w: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B0" w:rsidRDefault="00613FB0" w:rsidP="0061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на содержание и техническое обслуживание сетей уличного освещения определяется в соответствия с локально-сметными расчетами, актами выполненных работ.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3FB0" w:rsidRDefault="00613FB0" w:rsidP="00613F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Приемка результатов выполненных подрядными организациями, плательщиками налога на профессиональный доход по содержанию и техническому обслуживанию сетей уличного освещения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в соответствии с условиями заключенного  контракта на их выполнение, путем подписания  актов КС-2, КС-3, акта выполненных работ, представляемых ежемесячно подрядчиком по факту выполненных работ, которые должны соответствовать записям в журнале производства работ.</w:t>
      </w:r>
      <w:proofErr w:type="gramEnd"/>
    </w:p>
    <w:p w:rsidR="00613FB0" w:rsidRDefault="00613FB0" w:rsidP="00613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Финансирование работ по содержанию и техническому обслуживанию сетей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B0" w:rsidRDefault="00613FB0" w:rsidP="00613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Финансовое обеспечение расходов по содержанию и техническому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обслуживанию сетей уличного освещения осуществляется Управлением финансов Моздокского района Республики Северная Осетия – Алания на основании заявок, представляемых АМС </w:t>
      </w:r>
      <w:r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в пределах ассигнований, предусмотренных бюджетом.</w:t>
      </w:r>
    </w:p>
    <w:p w:rsidR="00613FB0" w:rsidRDefault="00613FB0" w:rsidP="00613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B0" w:rsidRDefault="00613FB0" w:rsidP="00613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1D" w:rsidRPr="00B921B5" w:rsidRDefault="005C0E1D" w:rsidP="005C0E1D">
      <w:pPr>
        <w:ind w:firstLine="708"/>
        <w:jc w:val="right"/>
        <w:rPr>
          <w:rFonts w:ascii="Times New Roman" w:hAnsi="Times New Roman" w:cs="Times New Roman"/>
          <w:szCs w:val="28"/>
        </w:rPr>
      </w:pPr>
      <w:r w:rsidRPr="00B921B5">
        <w:rPr>
          <w:rFonts w:ascii="Times New Roman" w:hAnsi="Times New Roman" w:cs="Times New Roman"/>
          <w:szCs w:val="28"/>
        </w:rPr>
        <w:t xml:space="preserve">                                         </w:t>
      </w:r>
      <w:r w:rsidR="00613FB0">
        <w:rPr>
          <w:rFonts w:ascii="Times New Roman" w:hAnsi="Times New Roman" w:cs="Times New Roman"/>
          <w:szCs w:val="28"/>
        </w:rPr>
        <w:t xml:space="preserve"> </w:t>
      </w:r>
    </w:p>
    <w:p w:rsidR="006C3A20" w:rsidRPr="00B921B5" w:rsidRDefault="006C3A20" w:rsidP="00D86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C3A20" w:rsidRPr="00B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4CA"/>
    <w:multiLevelType w:val="multilevel"/>
    <w:tmpl w:val="C042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92B"/>
    <w:multiLevelType w:val="hybridMultilevel"/>
    <w:tmpl w:val="0118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62A26"/>
    <w:multiLevelType w:val="multilevel"/>
    <w:tmpl w:val="4F3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A0AC9"/>
    <w:multiLevelType w:val="multilevel"/>
    <w:tmpl w:val="DB3058E2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4">
    <w:nsid w:val="5AB7774E"/>
    <w:multiLevelType w:val="multilevel"/>
    <w:tmpl w:val="6E22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6"/>
    <w:rsid w:val="00004952"/>
    <w:rsid w:val="000C228A"/>
    <w:rsid w:val="000C4A97"/>
    <w:rsid w:val="000D067F"/>
    <w:rsid w:val="000E5419"/>
    <w:rsid w:val="00133412"/>
    <w:rsid w:val="00166CA5"/>
    <w:rsid w:val="00167104"/>
    <w:rsid w:val="002F4A9B"/>
    <w:rsid w:val="002F7AC2"/>
    <w:rsid w:val="00306DB1"/>
    <w:rsid w:val="003517F4"/>
    <w:rsid w:val="00490444"/>
    <w:rsid w:val="004B67CA"/>
    <w:rsid w:val="004B7FF3"/>
    <w:rsid w:val="0056391D"/>
    <w:rsid w:val="00570231"/>
    <w:rsid w:val="00577EAA"/>
    <w:rsid w:val="005C0E1D"/>
    <w:rsid w:val="00613FB0"/>
    <w:rsid w:val="006C3A20"/>
    <w:rsid w:val="00704C44"/>
    <w:rsid w:val="007C0868"/>
    <w:rsid w:val="008A7627"/>
    <w:rsid w:val="00924DCF"/>
    <w:rsid w:val="00A06296"/>
    <w:rsid w:val="00A216F6"/>
    <w:rsid w:val="00B510D2"/>
    <w:rsid w:val="00B57CC9"/>
    <w:rsid w:val="00B921B5"/>
    <w:rsid w:val="00BB625A"/>
    <w:rsid w:val="00BC1CCD"/>
    <w:rsid w:val="00BE7D7B"/>
    <w:rsid w:val="00C33D2E"/>
    <w:rsid w:val="00C37850"/>
    <w:rsid w:val="00CB3F62"/>
    <w:rsid w:val="00D568E5"/>
    <w:rsid w:val="00D8631A"/>
    <w:rsid w:val="00DF232C"/>
    <w:rsid w:val="00E34159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232C"/>
    <w:pPr>
      <w:ind w:left="720"/>
      <w:contextualSpacing/>
    </w:pPr>
  </w:style>
  <w:style w:type="paragraph" w:styleId="a6">
    <w:name w:val="No Spacing"/>
    <w:link w:val="a7"/>
    <w:uiPriority w:val="1"/>
    <w:qFormat/>
    <w:rsid w:val="000D0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D067F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uiPriority w:val="99"/>
    <w:rsid w:val="0057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02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232C"/>
    <w:pPr>
      <w:ind w:left="720"/>
      <w:contextualSpacing/>
    </w:pPr>
  </w:style>
  <w:style w:type="paragraph" w:styleId="a6">
    <w:name w:val="No Spacing"/>
    <w:link w:val="a7"/>
    <w:uiPriority w:val="1"/>
    <w:qFormat/>
    <w:rsid w:val="000D0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D067F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uiPriority w:val="99"/>
    <w:rsid w:val="0057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02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114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2185-BBE2-4B74-ADDA-4B936090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23</cp:revision>
  <cp:lastPrinted>2024-01-17T11:32:00Z</cp:lastPrinted>
  <dcterms:created xsi:type="dcterms:W3CDTF">2024-01-15T11:05:00Z</dcterms:created>
  <dcterms:modified xsi:type="dcterms:W3CDTF">2024-01-24T11:54:00Z</dcterms:modified>
</cp:coreProperties>
</file>